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>ДЕПАРТАМЕНТ ОБРАЗОВАНИЯ АДМИНИСТРАЦИИ</w:t>
      </w:r>
    </w:p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>ГОРОДСКОГО ОКРУГА САМАРА</w:t>
      </w:r>
    </w:p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ОБРАЗОВАТЕЛЬНОЕ УЧРЕЖДЕНИЕ</w:t>
      </w:r>
    </w:p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ОРГАНИЗАЦИЯ </w:t>
      </w:r>
      <w:proofErr w:type="gramStart"/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>ДОПОЛНИТЕЛЬНОГО</w:t>
      </w:r>
      <w:proofErr w:type="gramEnd"/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ПРОФЕССИОНАЛЬНОГО ОБРАЗОВАНИЯ</w:t>
      </w:r>
    </w:p>
    <w:p w:rsidR="00A94091" w:rsidRPr="00A94091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1">
        <w:rPr>
          <w:rFonts w:ascii="Times New Roman" w:eastAsia="Times New Roman" w:hAnsi="Times New Roman" w:cs="Times New Roman"/>
          <w:b/>
          <w:sz w:val="24"/>
          <w:szCs w:val="24"/>
        </w:rPr>
        <w:t xml:space="preserve"> «ЦЕНТР РАЗВИТИЯ ОБРАЗОВАНИЯ ГОРОДСКОГО ОКРУГА САМАРА»</w:t>
      </w: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3873BE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b/>
          <w:sz w:val="28"/>
          <w:szCs w:val="28"/>
        </w:rPr>
        <w:t>ИТОГОВАЯ РАБОТА</w:t>
      </w:r>
    </w:p>
    <w:p w:rsidR="00A94091" w:rsidRPr="003873BE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b/>
          <w:sz w:val="28"/>
          <w:szCs w:val="28"/>
        </w:rPr>
        <w:t>по итогам стажировки по теме</w:t>
      </w:r>
    </w:p>
    <w:p w:rsidR="00A94091" w:rsidRPr="003873BE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b/>
          <w:sz w:val="28"/>
          <w:szCs w:val="28"/>
        </w:rPr>
        <w:t xml:space="preserve">«Применение  игровых технологий с детьми дошкольного возраста </w:t>
      </w:r>
    </w:p>
    <w:p w:rsidR="00A94091" w:rsidRPr="003873BE" w:rsidRDefault="00A94091" w:rsidP="00A94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b/>
          <w:sz w:val="28"/>
          <w:szCs w:val="28"/>
        </w:rPr>
        <w:t>в образовательном процессе ДОО»</w:t>
      </w:r>
    </w:p>
    <w:p w:rsidR="00A94091" w:rsidRPr="003873BE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94091" w:rsidRPr="003873BE" w:rsidRDefault="00A94091" w:rsidP="000B0C8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sz w:val="28"/>
          <w:szCs w:val="28"/>
        </w:rPr>
        <w:t xml:space="preserve">«Использование игрового набора “Дары Фрёбеля” </w:t>
      </w:r>
      <w:r w:rsidR="003873BE" w:rsidRPr="003873BE">
        <w:rPr>
          <w:rFonts w:ascii="Times New Roman" w:eastAsia="Times New Roman" w:hAnsi="Times New Roman" w:cs="Times New Roman"/>
          <w:sz w:val="28"/>
          <w:szCs w:val="28"/>
        </w:rPr>
        <w:br/>
      </w:r>
      <w:r w:rsidRPr="003873BE">
        <w:rPr>
          <w:rFonts w:ascii="Times New Roman" w:eastAsia="Times New Roman" w:hAnsi="Times New Roman" w:cs="Times New Roman"/>
          <w:sz w:val="28"/>
          <w:szCs w:val="28"/>
        </w:rPr>
        <w:t>в обучающей и игровой деятельности детей старшей группы»</w:t>
      </w: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3873BE" w:rsidRDefault="00A94091" w:rsidP="003873B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94091">
        <w:rPr>
          <w:rFonts w:ascii="Times New Roman" w:eastAsia="Times New Roman" w:hAnsi="Times New Roman" w:cs="Times New Roman"/>
          <w:b/>
        </w:rPr>
        <w:tab/>
      </w:r>
      <w:r w:rsidRPr="00A94091">
        <w:rPr>
          <w:rFonts w:ascii="Times New Roman" w:eastAsia="Times New Roman" w:hAnsi="Times New Roman" w:cs="Times New Roman"/>
          <w:b/>
        </w:rPr>
        <w:tab/>
      </w:r>
      <w:r w:rsidRPr="003873BE">
        <w:rPr>
          <w:rFonts w:ascii="Times New Roman" w:eastAsia="Times New Roman" w:hAnsi="Times New Roman" w:cs="Times New Roman"/>
          <w:sz w:val="28"/>
          <w:szCs w:val="28"/>
        </w:rPr>
        <w:t>Выполнил</w:t>
      </w:r>
      <w:r w:rsidR="003873BE" w:rsidRPr="003873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94091" w:rsidRPr="003873BE" w:rsidRDefault="0071202C" w:rsidP="003873B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Радаева Юлия Дмитриевна</w:t>
      </w:r>
      <w:r w:rsidR="003873BE" w:rsidRPr="003873BE">
        <w:rPr>
          <w:rFonts w:ascii="Times New Roman" w:eastAsia="Times New Roman" w:hAnsi="Times New Roman" w:cs="Times New Roman"/>
          <w:sz w:val="28"/>
          <w:szCs w:val="28"/>
        </w:rPr>
        <w:t>,</w:t>
      </w:r>
      <w:r w:rsidR="00A94091" w:rsidRPr="003873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3873BE" w:rsidRPr="003873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</w:p>
    <w:p w:rsidR="00A94091" w:rsidRPr="003873BE" w:rsidRDefault="003873BE" w:rsidP="003873B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sz w:val="28"/>
          <w:szCs w:val="28"/>
        </w:rPr>
        <w:t>воспитатель МБДОУ № 61 г. о. Самара</w:t>
      </w: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3873BE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94091">
        <w:rPr>
          <w:rFonts w:ascii="Times New Roman" w:eastAsia="Times New Roman" w:hAnsi="Times New Roman" w:cs="Times New Roman"/>
          <w:b/>
        </w:rPr>
        <w:tab/>
      </w: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94091" w:rsidRPr="00A94091" w:rsidRDefault="00A94091" w:rsidP="00A940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C979B0" w:rsidRPr="003873BE" w:rsidRDefault="00A94091" w:rsidP="003873B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73BE">
        <w:rPr>
          <w:rFonts w:ascii="Times New Roman" w:eastAsia="Times New Roman" w:hAnsi="Times New Roman" w:cs="Times New Roman"/>
          <w:sz w:val="28"/>
          <w:szCs w:val="28"/>
        </w:rPr>
        <w:t>Самара 2023 г.</w:t>
      </w:r>
    </w:p>
    <w:p w:rsidR="00C979B0" w:rsidRPr="00A94091" w:rsidRDefault="00C979B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C979B0" w:rsidRDefault="00C979B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="Calibri" w:eastAsia="Calibri" w:hAnsi="Calibri" w:cs="Calibri"/>
          <w:bCs w:val="0"/>
          <w:sz w:val="22"/>
          <w:szCs w:val="22"/>
        </w:rPr>
        <w:id w:val="-1688054561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2E5DDB" w:rsidRPr="002E5DDB" w:rsidRDefault="002E5DDB" w:rsidP="002E5DDB">
          <w:pPr>
            <w:pStyle w:val="ab"/>
            <w:rPr>
              <w:rFonts w:ascii="Times New Roman" w:hAnsi="Times New Roman" w:cs="Times New Roman"/>
            </w:rPr>
          </w:pPr>
          <w:r w:rsidRPr="002E5DDB">
            <w:rPr>
              <w:rFonts w:ascii="Times New Roman" w:hAnsi="Times New Roman" w:cs="Times New Roman"/>
            </w:rPr>
            <w:t>Оглавление</w:t>
          </w:r>
        </w:p>
        <w:p w:rsidR="002E5DDB" w:rsidRPr="002E5DDB" w:rsidRDefault="002E5DDB" w:rsidP="002E5DDB">
          <w:pPr>
            <w:pStyle w:val="10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E5DD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5DD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5DD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1894478" w:history="1">
            <w:r w:rsidRPr="002E5DDB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Актуальность</w:t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_Toc151894478 \h </w:instrText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DDB" w:rsidRPr="002E5DDB" w:rsidRDefault="007F5E2E" w:rsidP="002E5DDB">
          <w:pPr>
            <w:pStyle w:val="10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1894479" w:history="1">
            <w:r w:rsidR="002E5DDB" w:rsidRPr="002E5DDB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Разработка серии упражнений</w: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_Toc151894479 \h </w:instrTex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DDB" w:rsidRPr="002E5DDB" w:rsidRDefault="007F5E2E" w:rsidP="002E5DDB">
          <w:pPr>
            <w:pStyle w:val="10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1894480" w:history="1">
            <w:r w:rsidR="002E5DDB" w:rsidRPr="002E5DDB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_Toc151894480 \h </w:instrTex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E5DDB" w:rsidRPr="002E5D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DDB" w:rsidRDefault="002E5DDB" w:rsidP="002E5DDB">
          <w:pPr>
            <w:spacing w:line="360" w:lineRule="auto"/>
          </w:pPr>
          <w:r w:rsidRPr="002E5DD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979B0" w:rsidRDefault="00C979B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979B0" w:rsidRDefault="00C979B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979B0" w:rsidRDefault="00C979B0" w:rsidP="004172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79B0" w:rsidRDefault="00C979B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091" w:rsidRDefault="00FE230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94091" w:rsidRDefault="00A9409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0C87" w:rsidRDefault="000B0C8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B0C87" w:rsidRPr="007F31A8" w:rsidRDefault="000B0C87" w:rsidP="002E5DDB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0" w:name="_Toc151894478"/>
      <w:r w:rsidRPr="007F31A8">
        <w:rPr>
          <w:rFonts w:ascii="Times New Roman" w:hAnsi="Times New Roman" w:cs="Times New Roman"/>
          <w:b w:val="0"/>
          <w:sz w:val="28"/>
          <w:szCs w:val="28"/>
        </w:rPr>
        <w:lastRenderedPageBreak/>
        <w:t>Актуальность</w:t>
      </w:r>
      <w:bookmarkEnd w:id="0"/>
    </w:p>
    <w:p w:rsidR="00C979B0" w:rsidRDefault="00FE2309" w:rsidP="00E25A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формой для формирования навыков в дошкольном детстве является игра. Игровая деятельность имеет большое значение в формировании познавательных процессов. В ходе игры у ребенка активно развивается основные формы мышления, речь и воображение; совершенствуются исследовательские навыки, формируется связь между образом, словом и его значением, расширяются творческие способности. </w:t>
      </w:r>
    </w:p>
    <w:p w:rsidR="00C979B0" w:rsidRDefault="00FE2309" w:rsidP="00E25A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  <w:t xml:space="preserve">Актуальность использования дидактического материала «Дары Фрёбеля» заключается в развитии у детей мелкой моторики, познавательно-исследовательской деятельности и логических способностей; формируются элементарные математические умения. Использование этих материалов в играх с дошкольниками позволяет моделировать важные понятия математики. Подобные игры способствуют ускорению процесса развития у дошкольников простейших логических структур мышления и памяти. </w:t>
      </w:r>
    </w:p>
    <w:p w:rsidR="00C979B0" w:rsidRDefault="00FE2309" w:rsidP="00E25A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  <w:t>Игровой набор «Дары Фрёбеля» - это уникальный комплекс обучающих материалов, созданный для развития и воспитания личности. Возможности комплекта способствуют развитию физических, интеллектуальных и индивидуальных качеств ребёнка. Работа с комплектом создает условия для организации как совместной деятельности взрослого и ребёнка, так и самостоятельно-игровой, продуктивной и познавательно-исследовательской деятельности.</w:t>
      </w:r>
    </w:p>
    <w:p w:rsidR="00C979B0" w:rsidRDefault="00FE2309" w:rsidP="00E25A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  <w:t>Представляем подборку игровы</w:t>
      </w:r>
      <w:r w:rsidR="00E25ADB"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  <w:t>х упражнений с использованием игрового набора “Дары Фрё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highlight w:val="white"/>
        </w:rPr>
        <w:t>беля” для обучающей и игровой деятельности детей 5-6 лет.</w:t>
      </w:r>
    </w:p>
    <w:p w:rsidR="00C979B0" w:rsidRDefault="00FE2309" w:rsidP="00E25A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Формирование сенсорных навыков и предпосылок познавательно-исследовательской деятельности у детей дошкольного возраста посредством игровой деятельности с набором “Дары Фребеля” для развития восприятия, мышления, внимания, речи, памяти. </w:t>
      </w:r>
    </w:p>
    <w:p w:rsidR="00C979B0" w:rsidRDefault="00C979B0" w:rsidP="00E25A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79B0" w:rsidRDefault="00C979B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79B0" w:rsidRPr="002E5DDB" w:rsidRDefault="00760E53" w:rsidP="002E5DDB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" w:name="_Toc151894479"/>
      <w:r w:rsidRPr="002E5DDB">
        <w:rPr>
          <w:rFonts w:ascii="Times New Roman" w:hAnsi="Times New Roman" w:cs="Times New Roman"/>
          <w:b w:val="0"/>
          <w:sz w:val="28"/>
          <w:szCs w:val="28"/>
        </w:rPr>
        <w:lastRenderedPageBreak/>
        <w:t>Разработка серии упражнений</w:t>
      </w:r>
      <w:bookmarkEnd w:id="1"/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1.Игровое упражнение «Геометрический ряд»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учить детей выкладывать знакомые фигуры: круг, квадрат, треугольник, чередуя их по форме и цвету; закреплять умение различать и называть эти фигуры; развивать внимание, память, мелкую моторику руки.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 № 7, карточки - полоски для выкладывания геометрических фигур.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предлагаются карточки, на которых расположены геометрические фигуры в определенной последовательности, им нужно определить последовательность расположения геометрических фигур и продолжить ряд. 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Игровое правило – брать фигуры только одной рукой.</w:t>
      </w:r>
    </w:p>
    <w:p w:rsidR="00C979B0" w:rsidRDefault="00FE2309" w:rsidP="00760E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E26F1" wp14:editId="1A78BF66">
            <wp:extent cx="3100485" cy="2103120"/>
            <wp:effectExtent l="0" t="0" r="5080" b="0"/>
            <wp:docPr id="1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485" cy="2103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5536959" wp14:editId="0BFD4524">
            <wp:extent cx="2560320" cy="2104275"/>
            <wp:effectExtent l="0" t="0" r="0" b="0"/>
            <wp:docPr id="1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178" cy="2106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C979B0" w:rsidP="00760E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79B0" w:rsidRDefault="00FE2309" w:rsidP="00760E5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2.Игровое упражнение «Автобус»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закреплять умение различать геометрические фигуры и цвета, различать право, лево; развивать умение ориентироваться в пространстве; развивать логическое мышление детей; формировать умение ориентироваться на ограниченной плоскости.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 №7, картинки автобуса.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дети, слушая, инструкцию воспитателя, должны рассадить всех пассажиров на места.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пассажир «красный треугольник» сидит в правом ряду на 2 месте… (дать время).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пассажир «жёлтый круг» сидит в левом ряду на 3 месте……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пассажир «зелёный квадрат» сидит в правом ряду на 1 месте……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пассажир «синий круг» сидит в левом ряду на 1 месте……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пассажир «белый треугольник» сидит в правом ряду на 3 месте……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пассажир «фиолетовый квадрат» сидит в левом ряду на 2 месте……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22656" wp14:editId="009563D3">
            <wp:extent cx="2608189" cy="1827823"/>
            <wp:effectExtent l="0" t="0" r="0" b="0"/>
            <wp:docPr id="1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189" cy="1827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7E233A10" wp14:editId="287782A8">
            <wp:extent cx="2457450" cy="1690870"/>
            <wp:effectExtent l="0" t="0" r="0" b="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90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3.Игровое упражнение «Мини – футбол»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овладение спортивными играми с правилами; развитие координации движений, крупной и мелкой моторики обеих рук.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 № 8, J1.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столе из деталей набора №8 строятся ворота. Дети получают «мяч» из набора J1 и стараются задуть его в ворота противника (руки у детей находятся за спиной).</w:t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BDC3C61" wp14:editId="1B050472">
            <wp:extent cx="2828925" cy="2246947"/>
            <wp:effectExtent l="0" t="0" r="0" b="0"/>
            <wp:docPr id="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46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A884D87" wp14:editId="4A12EBCA">
            <wp:extent cx="2838450" cy="2254089"/>
            <wp:effectExtent l="0" t="0" r="0" b="0"/>
            <wp:docPr id="1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54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Игровое упражнение «Разложи витамины»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умение соотносить число с определенным количеством предметов, упражнять в количественном счете, развивать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мелкую моторику, воспитывать интерес к математическим знаниям, умение понимать задачу, выполнять ее самостоятельно.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 №10, баночки, на крышках которых написаны цифры от 1 до 10.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предлагается разложить витамины по баночкам. В каждую баночку положить столько витаминок, сколько обозначает число на крышке.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C839E" wp14:editId="56821911">
            <wp:extent cx="2752725" cy="2075758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75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580884C1" wp14:editId="59D9C950">
            <wp:extent cx="2533650" cy="2199583"/>
            <wp:effectExtent l="0" t="0" r="0" b="0"/>
            <wp:docPr id="2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99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Игровое упражнение «Геометрическое лото»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закреплять представления детей о геометрических формах, упражнять в их названии; формировать умение подбирать геометрические фигуры по образцу; развивать умение сравнивать, зрительное восприятие, память.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 № 7, карточки с изображением геометрических фигур.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раздаются карточки с изображением геометрических фигур. Воспитанники должны подобрать к своим геометрическим образцам геометрические фигуры.</w:t>
      </w:r>
    </w:p>
    <w:p w:rsidR="00C979B0" w:rsidRDefault="00FE2309" w:rsidP="00760E53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0CDCCE" wp14:editId="6F7F7D09">
            <wp:extent cx="2743200" cy="2165111"/>
            <wp:effectExtent l="0" t="0" r="0" b="0"/>
            <wp:docPr id="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65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8ECB6F0" wp14:editId="7C32C19E">
            <wp:extent cx="2628900" cy="2083039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83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kkuid578jb4d" w:colFirst="0" w:colLast="0"/>
      <w:bookmarkStart w:id="3" w:name="_gjdgxs" w:colFirst="0" w:colLast="0"/>
      <w:bookmarkEnd w:id="2"/>
      <w:bookmarkEnd w:id="3"/>
      <w:r>
        <w:rPr>
          <w:rFonts w:ascii="Times New Roman" w:eastAsia="Times New Roman" w:hAnsi="Times New Roman" w:cs="Times New Roman"/>
          <w:b/>
          <w:sz w:val="28"/>
          <w:szCs w:val="28"/>
        </w:rPr>
        <w:t>6. Игровое упражнение “Баскетбол”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e8dvh1nzf1y8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закреплять счет до 10, визуальное представление цифр; развивать внимание, память, мелкую моторику руки.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nhje0pbarx6h" w:colFirst="0" w:colLast="0"/>
      <w:bookmarkEnd w:id="5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Дар№9, карточка с изображением баскетбольных мячей с цифрами размера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7iob3lh8r7ff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предлагается выбрать баскетбольное кольцо и “поймать” в него мячи от 1 до 10, от 10 до 1, или те, что называет ведущий.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3qndrkqxhpv2" w:colFirst="0" w:colLast="0"/>
      <w:bookmarkEnd w:id="7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423ABF96" wp14:editId="62D4BAA0">
            <wp:extent cx="2143125" cy="2143125"/>
            <wp:effectExtent l="0" t="0" r="0" b="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60883DD" wp14:editId="5FB772CD">
            <wp:extent cx="2388728" cy="2152650"/>
            <wp:effectExtent l="0" t="0" r="0" b="0"/>
            <wp:docPr id="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728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6B3E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s1q8c3npubs" w:colFirst="0" w:colLast="0"/>
      <w:bookmarkEnd w:id="8"/>
      <w:r>
        <w:rPr>
          <w:rFonts w:ascii="Times New Roman" w:eastAsia="Times New Roman" w:hAnsi="Times New Roman" w:cs="Times New Roman"/>
          <w:b/>
          <w:sz w:val="28"/>
          <w:szCs w:val="28"/>
        </w:rPr>
        <w:t>7. Игровое упражнение “Путешествие”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sff98kqg81fh" w:colFirst="0" w:colLast="0"/>
      <w:bookmarkEnd w:id="9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развивать мелкую моторику обеих рук; концентрацию внимания.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m9utjja73odm" w:colFirst="0" w:colLast="0"/>
      <w:bookmarkEnd w:id="10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Дар№7, карточки с изображением разнообразных дорожек.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ckhycmw5bhw" w:colFirst="0" w:colLast="0"/>
      <w:bookmarkEnd w:id="11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предлагается выбрать удобную фигуру для  каждой руки,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поставив их на начало дорожек, с помощью пальчиков проехать до конца, одновременно двумя руками.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wgf1ggnh6bb0" w:colFirst="0" w:colLast="0"/>
      <w:bookmarkEnd w:id="12"/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Игровое правило: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 должна усложняться постепенно. Можно начать с двух одинаковых легких дорожек для обеих рук и усложнять их.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92x5fh443rdt" w:colFirst="0" w:colLast="0"/>
      <w:bookmarkEnd w:id="13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BBC012F" wp14:editId="16863255">
            <wp:extent cx="2428875" cy="1999558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99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5459A95" wp14:editId="4A480658">
            <wp:extent cx="2457450" cy="1923358"/>
            <wp:effectExtent l="0" t="0" r="0" b="0"/>
            <wp:docPr id="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23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4" w:name="_w86obqg553bu" w:colFirst="0" w:colLast="0"/>
      <w:bookmarkStart w:id="15" w:name="_yqlv0rsl27vo" w:colFirst="0" w:colLast="0"/>
      <w:bookmarkEnd w:id="14"/>
      <w:bookmarkEnd w:id="15"/>
      <w:r>
        <w:rPr>
          <w:rFonts w:ascii="Times New Roman" w:eastAsia="Times New Roman" w:hAnsi="Times New Roman" w:cs="Times New Roman"/>
          <w:b/>
          <w:sz w:val="28"/>
          <w:szCs w:val="28"/>
        </w:rPr>
        <w:t>8. Игровое упражнение “Мороженщик”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1dj4dtjgjxu0" w:colFirst="0" w:colLast="0"/>
      <w:bookmarkEnd w:id="16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  <w:szCs w:val="28"/>
        </w:rPr>
        <w:t>закреплять умение различать геометрические фигуры по форме и цвету; развивать внимание, память, моторику.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r68hsu3nqr7d" w:colFirst="0" w:colLast="0"/>
      <w:bookmarkEnd w:id="17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Раздаточный материал: </w:t>
      </w:r>
      <w:r>
        <w:rPr>
          <w:rFonts w:ascii="Times New Roman" w:eastAsia="Times New Roman" w:hAnsi="Times New Roman" w:cs="Times New Roman"/>
          <w:sz w:val="28"/>
          <w:szCs w:val="28"/>
        </w:rPr>
        <w:t>Дар№7, изображение рожка мороженого с различными “ингредиентами”- фигурами, изображение пустого рожка.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9ivn56hizrup" w:colFirst="0" w:colLast="0"/>
      <w:bookmarkEnd w:id="18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предлагается побыть мороженщиками. Им выдается карточка готового мороженого, которую они должны запомнить и повторить.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h4lbj82ludd2" w:colFirst="0" w:colLast="0"/>
      <w:bookmarkEnd w:id="19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48282AFF" wp14:editId="480647FC">
            <wp:extent cx="2420303" cy="2079260"/>
            <wp:effectExtent l="0" t="0" r="0" b="0"/>
            <wp:docPr id="2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303" cy="207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4047619" wp14:editId="2A3377F9">
            <wp:extent cx="2457450" cy="2064664"/>
            <wp:effectExtent l="0" t="0" r="0" b="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64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C979B0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_jk74j7hl367m" w:colFirst="0" w:colLast="0"/>
      <w:bookmarkEnd w:id="20"/>
    </w:p>
    <w:p w:rsidR="00C979B0" w:rsidRDefault="00FE2309" w:rsidP="00760E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1" w:name="_38lslt543str" w:colFirst="0" w:colLast="0"/>
      <w:bookmarkStart w:id="22" w:name="_lkqqw2mayyjv" w:colFirst="0" w:colLast="0"/>
      <w:bookmarkStart w:id="23" w:name="_cxyhc6an7bec" w:colFirst="0" w:colLast="0"/>
      <w:bookmarkEnd w:id="21"/>
      <w:bookmarkEnd w:id="22"/>
      <w:bookmarkEnd w:id="23"/>
      <w:r>
        <w:rPr>
          <w:rFonts w:ascii="Times New Roman" w:eastAsia="Times New Roman" w:hAnsi="Times New Roman" w:cs="Times New Roman"/>
          <w:b/>
          <w:sz w:val="28"/>
          <w:szCs w:val="28"/>
        </w:rPr>
        <w:t>9. Игровое упражнение “Угости меня”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ako7wpvvopw3" w:colFirst="0" w:colLast="0"/>
      <w:bookmarkEnd w:id="24"/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закреплять счет до 10; упражнять в отсчитывании предметов в пределах 10, развивать мелкую моторику.</w:t>
      </w:r>
    </w:p>
    <w:p w:rsidR="006B3E7C" w:rsidRDefault="00FE2309" w:rsidP="006B3E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5" w:name="_876xkqd5pmv1" w:colFirst="0" w:colLast="0"/>
      <w:bookmarkEnd w:id="25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Дар№10, картинки с изображением детей.</w:t>
      </w:r>
      <w:bookmarkStart w:id="26" w:name="_jdly7bph33go" w:colFirst="0" w:colLast="0"/>
      <w:bookmarkEnd w:id="26"/>
    </w:p>
    <w:p w:rsidR="00C979B0" w:rsidRDefault="00FE2309" w:rsidP="006B3E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предлагаем детям угостить конфетами малышей.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Нужно положить в рот (на игровой карточке) столько конфет, сколько разрешит “мама”-</w:t>
      </w:r>
      <w:r w:rsidR="006B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ведущий.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9pr601u1v7je" w:colFirst="0" w:colLast="0"/>
      <w:bookmarkEnd w:id="27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38E4B99" wp14:editId="54F6F2A4">
            <wp:extent cx="2229803" cy="2229803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9803" cy="2229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0C7510D" wp14:editId="197D208A">
            <wp:extent cx="2533650" cy="2199583"/>
            <wp:effectExtent l="0" t="0" r="0" b="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99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6B3E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8" w:name="_8bfufhp23s0i" w:colFirst="0" w:colLast="0"/>
      <w:bookmarkStart w:id="29" w:name="_urz3be4mjtit" w:colFirst="0" w:colLast="0"/>
      <w:bookmarkEnd w:id="28"/>
      <w:bookmarkEnd w:id="29"/>
      <w:r>
        <w:rPr>
          <w:rFonts w:ascii="Times New Roman" w:eastAsia="Times New Roman" w:hAnsi="Times New Roman" w:cs="Times New Roman"/>
          <w:b/>
          <w:sz w:val="28"/>
          <w:szCs w:val="28"/>
        </w:rPr>
        <w:t>10. Игровое упражнение “Грузовик”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0" w:name="_rnkpxqokcmz2" w:colFirst="0" w:colLast="0"/>
      <w:bookmarkEnd w:id="30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упражнять в счете и отсчитывании предметов в пределах 10; развивать мелкую моторику.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1" w:name="_wrjhgrtybe5t" w:colFirst="0" w:colLast="0"/>
      <w:bookmarkEnd w:id="31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Дар№8, изображение грузовиков или небольшие игрушечные грузовики.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2" w:name="_e7wz6t17qk4" w:colFirst="0" w:colLast="0"/>
      <w:bookmarkEnd w:id="32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грузовики везут на стройку доски, предлагаем детям помочь загрузить в машины нужное количество строительных материалов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ожно использовать как неокрашенные детали, так и цветные - усложняя игру).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3" w:name="_u4o3nyafz4k8" w:colFirst="0" w:colLast="0"/>
      <w:bookmarkEnd w:id="33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7056062D" wp14:editId="2F37E775">
            <wp:extent cx="2543175" cy="1800225"/>
            <wp:effectExtent l="0" t="0" r="0" b="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EB737C4" wp14:editId="25E31FE3">
            <wp:extent cx="2609850" cy="1782128"/>
            <wp:effectExtent l="0" t="0" r="0" b="0"/>
            <wp:docPr id="2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82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79B0" w:rsidRDefault="00FE2309" w:rsidP="006B3E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4" w:name="_om0kv1jf4mt0" w:colFirst="0" w:colLast="0"/>
      <w:bookmarkEnd w:id="34"/>
      <w:r>
        <w:rPr>
          <w:rFonts w:ascii="Times New Roman" w:eastAsia="Times New Roman" w:hAnsi="Times New Roman" w:cs="Times New Roman"/>
          <w:b/>
          <w:sz w:val="28"/>
          <w:szCs w:val="28"/>
        </w:rPr>
        <w:t>11. Игровое упражнение “Поймай удачу”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5" w:name="_di79po4avs1p" w:colFirst="0" w:colLast="0"/>
      <w:bookmarkEnd w:id="35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закреплять представления о знакомых объемных геометрических фигурах и умении делить их на группы по качественным признакам (цвет, форма); закреплять счет и отсчитывание предметов в пределах 6 с помощью анализаторов (визуально, на ощупь).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6" w:name="_w5dyuymftxq8" w:colFirst="0" w:colLast="0"/>
      <w:bookmarkEnd w:id="36"/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Дар№J1, игральный кубик.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7" w:name="_unujmhps43sd" w:colFirst="0" w:colLast="0"/>
      <w:bookmarkEnd w:id="37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 для нескольких игроков (от 2-ух человек).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Дети по очереди бросают игральный кубик и не глядя берут из коробки то количество фигур, которое выпало на кубике. Нужно собрать группу одинаковых фигур шести разных цветов (красный, оранжевый, желтый, зеленый, синий, фиолетовый). 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8" w:name="_9z7a255ux5h3" w:colFirst="0" w:colLast="0"/>
      <w:bookmarkEnd w:id="38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Игровое правило: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 длится до тех пор, пока выпавшее количество фигур можно взять из коробки. Победителя определяют либо по количеству собранных полных групп, либо по полноте собранной группы.</w:t>
      </w:r>
    </w:p>
    <w:p w:rsidR="00C979B0" w:rsidRDefault="00FE2309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9" w:name="_bbbi7gkkoaxk" w:colFirst="0" w:colLast="0"/>
      <w:bookmarkEnd w:id="39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54B1E76" wp14:editId="7DDC43EB">
            <wp:extent cx="2143125" cy="2143125"/>
            <wp:effectExtent l="0" t="0" r="0" b="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6269146" wp14:editId="109FEA7F">
            <wp:extent cx="2838450" cy="2254089"/>
            <wp:effectExtent l="0" t="0" r="0" b="0"/>
            <wp:docPr id="2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54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0053" w:rsidRDefault="00F20053" w:rsidP="00760E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0053" w:rsidRDefault="00F200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20053" w:rsidRPr="002E5DDB" w:rsidRDefault="00F20053" w:rsidP="002E5DDB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40" w:name="_Toc151894480"/>
      <w:r w:rsidRPr="002E5DDB">
        <w:rPr>
          <w:rFonts w:ascii="Times New Roman" w:hAnsi="Times New Roman" w:cs="Times New Roman"/>
          <w:b w:val="0"/>
          <w:sz w:val="28"/>
          <w:szCs w:val="28"/>
        </w:rPr>
        <w:lastRenderedPageBreak/>
        <w:t>Список литературы</w:t>
      </w:r>
      <w:bookmarkEnd w:id="40"/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20053">
        <w:rPr>
          <w:rFonts w:ascii="Times New Roman" w:hAnsi="Times New Roman" w:cs="Times New Roman"/>
          <w:sz w:val="28"/>
          <w:szCs w:val="28"/>
        </w:rPr>
        <w:t>Нормативные документы:</w:t>
      </w:r>
    </w:p>
    <w:p w:rsid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 «Об образовании в РФ»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053">
        <w:rPr>
          <w:rFonts w:ascii="Times New Roman" w:hAnsi="Times New Roman" w:cs="Times New Roman"/>
          <w:sz w:val="28"/>
          <w:szCs w:val="28"/>
        </w:rPr>
        <w:t>- ФГОС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053">
        <w:rPr>
          <w:rFonts w:ascii="Times New Roman" w:hAnsi="Times New Roman" w:cs="Times New Roman"/>
          <w:sz w:val="28"/>
          <w:szCs w:val="28"/>
        </w:rPr>
        <w:t>2. Михайлова – Свирская Л.В. «Метод проектов в образовательной работе детского сада»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дошкольном образовании в соответствии с ФГОС ДО».2019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образовательной области «Социально-коммуникативное развитие».2019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образовательной области «Познавательное развитие».2019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образовательной области «Речевое развитие».2019</w:t>
      </w:r>
    </w:p>
    <w:p w:rsidR="00F20053" w:rsidRPr="00F20053" w:rsidRDefault="00F20053" w:rsidP="00F2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образовательной области «Художественно-эстетическое развитие».2019</w:t>
      </w:r>
    </w:p>
    <w:p w:rsidR="00954EAC" w:rsidRPr="00EA281C" w:rsidRDefault="00F20053" w:rsidP="00EA28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F20053">
        <w:rPr>
          <w:rFonts w:ascii="Times New Roman" w:hAnsi="Times New Roman" w:cs="Times New Roman"/>
          <w:sz w:val="28"/>
          <w:szCs w:val="28"/>
        </w:rPr>
        <w:t>Ю. В. Карпова, В. В. Кожевникова, А. В. Соколова: Комплект методических пособий по работе с игровым набором «Дары Фрёбеля». «Использование игрового набора «Дары Фрёбеля» в образовательной области «Физическое развитие».2019</w:t>
      </w:r>
      <w:bookmarkStart w:id="41" w:name="_GoBack"/>
      <w:bookmarkEnd w:id="41"/>
    </w:p>
    <w:sectPr w:rsidR="00954EAC" w:rsidRPr="00EA281C" w:rsidSect="00C1461E">
      <w:footerReference w:type="default" r:id="rId23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E2E" w:rsidRDefault="007F5E2E" w:rsidP="00C1461E">
      <w:pPr>
        <w:spacing w:after="0" w:line="240" w:lineRule="auto"/>
      </w:pPr>
      <w:r>
        <w:separator/>
      </w:r>
    </w:p>
  </w:endnote>
  <w:endnote w:type="continuationSeparator" w:id="0">
    <w:p w:rsidR="007F5E2E" w:rsidRDefault="007F5E2E" w:rsidP="00C1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0712846"/>
      <w:docPartObj>
        <w:docPartGallery w:val="Page Numbers (Bottom of Page)"/>
        <w:docPartUnique/>
      </w:docPartObj>
    </w:sdtPr>
    <w:sdtEndPr/>
    <w:sdtContent>
      <w:p w:rsidR="00C1461E" w:rsidRDefault="00C1461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81C">
          <w:rPr>
            <w:noProof/>
          </w:rPr>
          <w:t>11</w:t>
        </w:r>
        <w:r>
          <w:fldChar w:fldCharType="end"/>
        </w:r>
      </w:p>
    </w:sdtContent>
  </w:sdt>
  <w:p w:rsidR="00C1461E" w:rsidRDefault="00C1461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E2E" w:rsidRDefault="007F5E2E" w:rsidP="00C1461E">
      <w:pPr>
        <w:spacing w:after="0" w:line="240" w:lineRule="auto"/>
      </w:pPr>
      <w:r>
        <w:separator/>
      </w:r>
    </w:p>
  </w:footnote>
  <w:footnote w:type="continuationSeparator" w:id="0">
    <w:p w:rsidR="007F5E2E" w:rsidRDefault="007F5E2E" w:rsidP="00C146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979B0"/>
    <w:rsid w:val="000B0C87"/>
    <w:rsid w:val="002E5DDB"/>
    <w:rsid w:val="003873BE"/>
    <w:rsid w:val="004172FC"/>
    <w:rsid w:val="006B3E7C"/>
    <w:rsid w:val="0071202C"/>
    <w:rsid w:val="00760E53"/>
    <w:rsid w:val="007F31A8"/>
    <w:rsid w:val="007F5E2E"/>
    <w:rsid w:val="00954EAC"/>
    <w:rsid w:val="00A94091"/>
    <w:rsid w:val="00AC6733"/>
    <w:rsid w:val="00C1461E"/>
    <w:rsid w:val="00C979B0"/>
    <w:rsid w:val="00E25ADB"/>
    <w:rsid w:val="00EA281C"/>
    <w:rsid w:val="00F20053"/>
    <w:rsid w:val="00FE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qFormat/>
    <w:rsid w:val="007F31A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0B0C8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AC673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9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091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0B0C8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7">
    <w:name w:val="header"/>
    <w:basedOn w:val="a"/>
    <w:link w:val="a8"/>
    <w:uiPriority w:val="99"/>
    <w:unhideWhenUsed/>
    <w:rsid w:val="00C1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461E"/>
  </w:style>
  <w:style w:type="paragraph" w:styleId="a9">
    <w:name w:val="footer"/>
    <w:basedOn w:val="a"/>
    <w:link w:val="aa"/>
    <w:uiPriority w:val="99"/>
    <w:unhideWhenUsed/>
    <w:rsid w:val="00C1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461E"/>
  </w:style>
  <w:style w:type="paragraph" w:styleId="ab">
    <w:name w:val="TOC Heading"/>
    <w:basedOn w:val="1"/>
    <w:next w:val="a"/>
    <w:uiPriority w:val="39"/>
    <w:unhideWhenUsed/>
    <w:qFormat/>
    <w:rsid w:val="00954EAC"/>
    <w:pPr>
      <w:spacing w:before="0" w:after="0" w:line="360" w:lineRule="auto"/>
      <w:jc w:val="center"/>
      <w:outlineLvl w:val="9"/>
    </w:pPr>
    <w:rPr>
      <w:rFonts w:asciiTheme="majorHAnsi" w:eastAsiaTheme="majorEastAsia" w:hAnsiTheme="majorHAnsi" w:cstheme="majorBidi"/>
      <w:b w:val="0"/>
      <w:bCs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AC67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2E5DDB"/>
    <w:pPr>
      <w:spacing w:after="100"/>
    </w:pPr>
  </w:style>
  <w:style w:type="character" w:styleId="ac">
    <w:name w:val="Hyperlink"/>
    <w:basedOn w:val="a0"/>
    <w:uiPriority w:val="99"/>
    <w:unhideWhenUsed/>
    <w:rsid w:val="002E5D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qFormat/>
    <w:rsid w:val="007F31A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0B0C8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AC673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9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091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0B0C8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7">
    <w:name w:val="header"/>
    <w:basedOn w:val="a"/>
    <w:link w:val="a8"/>
    <w:uiPriority w:val="99"/>
    <w:unhideWhenUsed/>
    <w:rsid w:val="00C1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461E"/>
  </w:style>
  <w:style w:type="paragraph" w:styleId="a9">
    <w:name w:val="footer"/>
    <w:basedOn w:val="a"/>
    <w:link w:val="aa"/>
    <w:uiPriority w:val="99"/>
    <w:unhideWhenUsed/>
    <w:rsid w:val="00C14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461E"/>
  </w:style>
  <w:style w:type="paragraph" w:styleId="ab">
    <w:name w:val="TOC Heading"/>
    <w:basedOn w:val="1"/>
    <w:next w:val="a"/>
    <w:uiPriority w:val="39"/>
    <w:unhideWhenUsed/>
    <w:qFormat/>
    <w:rsid w:val="00954EAC"/>
    <w:pPr>
      <w:spacing w:before="0" w:after="0" w:line="360" w:lineRule="auto"/>
      <w:jc w:val="center"/>
      <w:outlineLvl w:val="9"/>
    </w:pPr>
    <w:rPr>
      <w:rFonts w:asciiTheme="majorHAnsi" w:eastAsiaTheme="majorEastAsia" w:hAnsiTheme="majorHAnsi" w:cstheme="majorBidi"/>
      <w:b w:val="0"/>
      <w:bCs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AC67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2E5DDB"/>
    <w:pPr>
      <w:spacing w:after="100"/>
    </w:pPr>
  </w:style>
  <w:style w:type="character" w:styleId="ac">
    <w:name w:val="Hyperlink"/>
    <w:basedOn w:val="a0"/>
    <w:uiPriority w:val="99"/>
    <w:unhideWhenUsed/>
    <w:rsid w:val="002E5D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4A376-53E3-4A11-8E1E-0A50621E3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1476</Words>
  <Characters>8416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</cp:lastModifiedBy>
  <cp:revision>11</cp:revision>
  <dcterms:created xsi:type="dcterms:W3CDTF">2023-11-26T07:26:00Z</dcterms:created>
  <dcterms:modified xsi:type="dcterms:W3CDTF">2023-11-26T08:39:00Z</dcterms:modified>
</cp:coreProperties>
</file>